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F6" w:rsidRPr="00443FFD" w:rsidRDefault="00A61756" w:rsidP="0021127E">
      <w:pPr>
        <w:jc w:val="center"/>
        <w:rPr>
          <w:rFonts w:eastAsia="Times New Roman" w:cs="Arial"/>
          <w:b/>
          <w:szCs w:val="24"/>
        </w:rPr>
      </w:pPr>
      <w:bookmarkStart w:id="0" w:name="_GoBack"/>
      <w:bookmarkEnd w:id="0"/>
      <w:r w:rsidRPr="00443FFD">
        <w:rPr>
          <w:rFonts w:eastAsia="Times New Roman" w:cs="Arial"/>
          <w:b/>
          <w:szCs w:val="24"/>
        </w:rPr>
        <w:t>POST THIS FORM AT ENTRANCE TO SPACE</w:t>
      </w:r>
    </w:p>
    <w:p w:rsidR="00A61756" w:rsidRDefault="00A61756" w:rsidP="0021127E">
      <w:pPr>
        <w:jc w:val="center"/>
        <w:rPr>
          <w:rFonts w:ascii="Times New Roman" w:eastAsia="Times New Roman" w:hAnsi="Times New Roman" w:cs="Times New Roman"/>
          <w:szCs w:val="24"/>
        </w:rPr>
      </w:pPr>
    </w:p>
    <w:p w:rsidR="0021127E" w:rsidRPr="00237FC0" w:rsidRDefault="0021127E" w:rsidP="00510680">
      <w:pPr>
        <w:pBdr>
          <w:top w:val="single" w:sz="18" w:space="1" w:color="auto"/>
          <w:left w:val="single" w:sz="18" w:space="4" w:color="auto"/>
          <w:bottom w:val="single" w:sz="18" w:space="1" w:color="auto"/>
          <w:right w:val="single" w:sz="18" w:space="4" w:color="auto"/>
        </w:pBdr>
        <w:jc w:val="center"/>
        <w:rPr>
          <w:rFonts w:eastAsia="Times New Roman" w:cs="Arial"/>
          <w:sz w:val="36"/>
          <w:szCs w:val="24"/>
        </w:rPr>
      </w:pPr>
      <w:r w:rsidRPr="00237FC0">
        <w:rPr>
          <w:rFonts w:eastAsia="Times New Roman" w:cs="Arial"/>
          <w:sz w:val="36"/>
          <w:szCs w:val="24"/>
        </w:rPr>
        <w:t>CERTIFICATE OF CONFINED SPACE</w:t>
      </w:r>
    </w:p>
    <w:p w:rsidR="00510680" w:rsidRDefault="0021127E" w:rsidP="00510680">
      <w:pPr>
        <w:pBdr>
          <w:top w:val="single" w:sz="18" w:space="1" w:color="auto"/>
          <w:left w:val="single" w:sz="18" w:space="4" w:color="auto"/>
          <w:bottom w:val="single" w:sz="18" w:space="1" w:color="auto"/>
          <w:right w:val="single" w:sz="18" w:space="4" w:color="auto"/>
        </w:pBdr>
        <w:jc w:val="center"/>
        <w:rPr>
          <w:rFonts w:eastAsia="Times New Roman" w:cs="Arial"/>
          <w:sz w:val="36"/>
          <w:szCs w:val="24"/>
        </w:rPr>
      </w:pPr>
      <w:r w:rsidRPr="00237FC0">
        <w:rPr>
          <w:rFonts w:eastAsia="Times New Roman" w:cs="Arial"/>
          <w:sz w:val="36"/>
          <w:szCs w:val="24"/>
        </w:rPr>
        <w:t>HAZARD ELIMINATION</w:t>
      </w:r>
    </w:p>
    <w:p w:rsidR="007841FF" w:rsidRDefault="007841FF" w:rsidP="00510680">
      <w:pPr>
        <w:jc w:val="center"/>
        <w:rPr>
          <w:rFonts w:eastAsia="Times New Roman" w:cs="Arial"/>
          <w:sz w:val="28"/>
          <w:szCs w:val="24"/>
        </w:rPr>
      </w:pPr>
    </w:p>
    <w:p w:rsidR="00510680" w:rsidRDefault="00443FFD" w:rsidP="00510680">
      <w:pPr>
        <w:jc w:val="center"/>
        <w:rPr>
          <w:rFonts w:eastAsia="Times New Roman" w:cs="Arial"/>
          <w:sz w:val="28"/>
          <w:szCs w:val="24"/>
        </w:rPr>
      </w:pPr>
      <w:r>
        <w:rPr>
          <w:rFonts w:eastAsia="Times New Roman" w:cs="Arial"/>
          <w:sz w:val="28"/>
          <w:szCs w:val="24"/>
        </w:rPr>
        <w:t>**</w:t>
      </w:r>
      <w:r w:rsidRPr="00443FFD">
        <w:rPr>
          <w:rFonts w:eastAsia="Times New Roman" w:cs="Arial"/>
          <w:sz w:val="28"/>
          <w:szCs w:val="24"/>
        </w:rPr>
        <w:t>DO NOT USE FOR SPACES WITH HAZARDOUS ATMOSPHERES</w:t>
      </w:r>
      <w:r>
        <w:rPr>
          <w:rFonts w:eastAsia="Times New Roman" w:cs="Arial"/>
          <w:sz w:val="28"/>
          <w:szCs w:val="24"/>
        </w:rPr>
        <w:t>**</w:t>
      </w:r>
    </w:p>
    <w:p w:rsidR="007841FF" w:rsidRPr="00443FFD" w:rsidRDefault="007841FF" w:rsidP="00510680">
      <w:pPr>
        <w:jc w:val="center"/>
        <w:rPr>
          <w:rFonts w:eastAsia="Times New Roman" w:cs="Arial"/>
          <w:sz w:val="28"/>
          <w:szCs w:val="24"/>
        </w:rPr>
      </w:pPr>
    </w:p>
    <w:tbl>
      <w:tblPr>
        <w:tblStyle w:val="TableGrid"/>
        <w:tblW w:w="0" w:type="auto"/>
        <w:tblLook w:val="04A0" w:firstRow="1" w:lastRow="0" w:firstColumn="1" w:lastColumn="0" w:noHBand="0" w:noVBand="1"/>
      </w:tblPr>
      <w:tblGrid>
        <w:gridCol w:w="6548"/>
        <w:gridCol w:w="2802"/>
      </w:tblGrid>
      <w:tr w:rsidR="00237FC0" w:rsidTr="00237FC0">
        <w:tc>
          <w:tcPr>
            <w:tcW w:w="6678" w:type="dxa"/>
          </w:tcPr>
          <w:p w:rsidR="00237FC0" w:rsidRPr="00237FC0" w:rsidRDefault="00237FC0" w:rsidP="00237FC0">
            <w:pPr>
              <w:rPr>
                <w:rFonts w:eastAsia="Times New Roman" w:cs="Arial"/>
                <w:sz w:val="18"/>
                <w:szCs w:val="24"/>
              </w:rPr>
            </w:pPr>
            <w:r w:rsidRPr="00237FC0">
              <w:rPr>
                <w:rFonts w:eastAsia="Times New Roman" w:cs="Arial"/>
                <w:sz w:val="20"/>
                <w:szCs w:val="24"/>
              </w:rPr>
              <w:t xml:space="preserve">Specific location </w:t>
            </w:r>
            <w:r w:rsidRPr="00237FC0">
              <w:rPr>
                <w:rFonts w:eastAsia="Times New Roman" w:cs="Arial"/>
                <w:sz w:val="18"/>
                <w:szCs w:val="24"/>
              </w:rPr>
              <w:t>(CS number, room number, building, address)</w:t>
            </w:r>
          </w:p>
          <w:p w:rsidR="00237FC0" w:rsidRDefault="00237FC0" w:rsidP="00237FC0">
            <w:pPr>
              <w:rPr>
                <w:rFonts w:eastAsia="Times New Roman" w:cs="Arial"/>
                <w:szCs w:val="24"/>
              </w:rPr>
            </w:pPr>
          </w:p>
          <w:p w:rsidR="00237FC0" w:rsidRDefault="00237FC0" w:rsidP="00237FC0">
            <w:pPr>
              <w:rPr>
                <w:rFonts w:eastAsia="Times New Roman" w:cs="Arial"/>
                <w:szCs w:val="24"/>
              </w:rPr>
            </w:pPr>
          </w:p>
        </w:tc>
        <w:tc>
          <w:tcPr>
            <w:tcW w:w="2898" w:type="dxa"/>
          </w:tcPr>
          <w:p w:rsidR="00237FC0" w:rsidRPr="00237FC0" w:rsidRDefault="00237FC0" w:rsidP="00237FC0">
            <w:pPr>
              <w:rPr>
                <w:rFonts w:eastAsia="Times New Roman" w:cs="Arial"/>
                <w:sz w:val="20"/>
                <w:szCs w:val="24"/>
              </w:rPr>
            </w:pPr>
            <w:r w:rsidRPr="00237FC0">
              <w:rPr>
                <w:rFonts w:eastAsia="Times New Roman" w:cs="Arial"/>
                <w:sz w:val="20"/>
                <w:szCs w:val="24"/>
              </w:rPr>
              <w:t>Date</w:t>
            </w:r>
            <w:r w:rsidR="008F280C">
              <w:rPr>
                <w:rFonts w:eastAsia="Times New Roman" w:cs="Arial"/>
                <w:sz w:val="20"/>
                <w:szCs w:val="24"/>
              </w:rPr>
              <w:t xml:space="preserve">, Time Valid (&lt;8 </w:t>
            </w:r>
            <w:proofErr w:type="spellStart"/>
            <w:r w:rsidR="008F280C">
              <w:rPr>
                <w:rFonts w:eastAsia="Times New Roman" w:cs="Arial"/>
                <w:sz w:val="20"/>
                <w:szCs w:val="24"/>
              </w:rPr>
              <w:t>hrs</w:t>
            </w:r>
            <w:proofErr w:type="spellEnd"/>
            <w:r w:rsidR="008F280C">
              <w:rPr>
                <w:rFonts w:eastAsia="Times New Roman" w:cs="Arial"/>
                <w:sz w:val="20"/>
                <w:szCs w:val="24"/>
              </w:rPr>
              <w:t>)</w:t>
            </w:r>
          </w:p>
          <w:p w:rsidR="00237FC0" w:rsidRDefault="00237FC0" w:rsidP="00237FC0">
            <w:pPr>
              <w:rPr>
                <w:rFonts w:eastAsia="Times New Roman" w:cs="Arial"/>
                <w:szCs w:val="24"/>
              </w:rPr>
            </w:pPr>
          </w:p>
        </w:tc>
      </w:tr>
      <w:tr w:rsidR="00237FC0" w:rsidTr="00036EFC">
        <w:tc>
          <w:tcPr>
            <w:tcW w:w="9576" w:type="dxa"/>
            <w:gridSpan w:val="2"/>
          </w:tcPr>
          <w:p w:rsidR="00237FC0" w:rsidRPr="00237FC0" w:rsidRDefault="00237FC0" w:rsidP="00237FC0">
            <w:pPr>
              <w:rPr>
                <w:rFonts w:eastAsia="Times New Roman" w:cs="Arial"/>
                <w:sz w:val="20"/>
                <w:szCs w:val="24"/>
              </w:rPr>
            </w:pPr>
            <w:r w:rsidRPr="00237FC0">
              <w:rPr>
                <w:rFonts w:eastAsia="Times New Roman" w:cs="Arial"/>
                <w:sz w:val="20"/>
                <w:szCs w:val="24"/>
              </w:rPr>
              <w:t xml:space="preserve">Specific tasks </w:t>
            </w:r>
            <w:r w:rsidR="00A61756">
              <w:rPr>
                <w:rFonts w:eastAsia="Times New Roman" w:cs="Arial"/>
                <w:sz w:val="20"/>
                <w:szCs w:val="24"/>
              </w:rPr>
              <w:t xml:space="preserve">to be performed </w:t>
            </w:r>
            <w:r w:rsidRPr="00237FC0">
              <w:rPr>
                <w:rFonts w:eastAsia="Times New Roman" w:cs="Arial"/>
                <w:sz w:val="20"/>
                <w:szCs w:val="24"/>
              </w:rPr>
              <w:t>in</w:t>
            </w:r>
            <w:r w:rsidR="00A61756">
              <w:rPr>
                <w:rFonts w:eastAsia="Times New Roman" w:cs="Arial"/>
                <w:sz w:val="20"/>
                <w:szCs w:val="24"/>
              </w:rPr>
              <w:t xml:space="preserve"> the</w:t>
            </w:r>
            <w:r w:rsidRPr="00237FC0">
              <w:rPr>
                <w:rFonts w:eastAsia="Times New Roman" w:cs="Arial"/>
                <w:sz w:val="20"/>
                <w:szCs w:val="24"/>
              </w:rPr>
              <w:t xml:space="preserve"> space</w:t>
            </w:r>
          </w:p>
          <w:p w:rsidR="00237FC0" w:rsidRDefault="00237FC0" w:rsidP="00237FC0">
            <w:pPr>
              <w:rPr>
                <w:rFonts w:eastAsia="Times New Roman" w:cs="Arial"/>
                <w:szCs w:val="24"/>
              </w:rPr>
            </w:pPr>
          </w:p>
          <w:p w:rsidR="00237FC0" w:rsidRDefault="00237FC0" w:rsidP="00237FC0">
            <w:pPr>
              <w:rPr>
                <w:rFonts w:eastAsia="Times New Roman" w:cs="Arial"/>
                <w:szCs w:val="24"/>
              </w:rPr>
            </w:pPr>
          </w:p>
          <w:p w:rsidR="00237FC0" w:rsidRDefault="00237FC0" w:rsidP="00237FC0">
            <w:pPr>
              <w:rPr>
                <w:rFonts w:eastAsia="Times New Roman" w:cs="Arial"/>
                <w:szCs w:val="24"/>
              </w:rPr>
            </w:pPr>
          </w:p>
        </w:tc>
      </w:tr>
      <w:tr w:rsidR="00510680" w:rsidTr="00EE0C8F">
        <w:tc>
          <w:tcPr>
            <w:tcW w:w="9576" w:type="dxa"/>
            <w:gridSpan w:val="2"/>
          </w:tcPr>
          <w:p w:rsidR="00510680" w:rsidRPr="00510680" w:rsidRDefault="00510680" w:rsidP="00237FC0">
            <w:pPr>
              <w:rPr>
                <w:rFonts w:eastAsia="Times New Roman" w:cs="Arial"/>
                <w:sz w:val="20"/>
                <w:szCs w:val="24"/>
              </w:rPr>
            </w:pPr>
            <w:r w:rsidRPr="00510680">
              <w:rPr>
                <w:rFonts w:eastAsia="Times New Roman" w:cs="Arial"/>
                <w:sz w:val="20"/>
                <w:szCs w:val="24"/>
              </w:rPr>
              <w:t>Hazard(s) identified (Electrical, mechanical, etc.)</w:t>
            </w:r>
          </w:p>
          <w:p w:rsidR="00510680" w:rsidRDefault="00510680" w:rsidP="00237FC0">
            <w:pPr>
              <w:rPr>
                <w:rFonts w:eastAsia="Times New Roman" w:cs="Arial"/>
                <w:szCs w:val="24"/>
              </w:rPr>
            </w:pPr>
          </w:p>
          <w:p w:rsidR="00510680" w:rsidRDefault="00510680" w:rsidP="00237FC0">
            <w:pPr>
              <w:rPr>
                <w:rFonts w:eastAsia="Times New Roman" w:cs="Arial"/>
                <w:szCs w:val="24"/>
              </w:rPr>
            </w:pPr>
          </w:p>
          <w:p w:rsidR="00510680" w:rsidRDefault="00510680" w:rsidP="00237FC0">
            <w:pPr>
              <w:rPr>
                <w:rFonts w:eastAsia="Times New Roman" w:cs="Arial"/>
                <w:szCs w:val="24"/>
              </w:rPr>
            </w:pPr>
          </w:p>
          <w:p w:rsidR="00510680" w:rsidRDefault="00510680" w:rsidP="00237FC0">
            <w:pPr>
              <w:rPr>
                <w:rFonts w:eastAsia="Times New Roman" w:cs="Arial"/>
                <w:szCs w:val="24"/>
              </w:rPr>
            </w:pPr>
          </w:p>
        </w:tc>
      </w:tr>
      <w:tr w:rsidR="00510680" w:rsidTr="006B1FB6">
        <w:tc>
          <w:tcPr>
            <w:tcW w:w="9576" w:type="dxa"/>
            <w:gridSpan w:val="2"/>
          </w:tcPr>
          <w:p w:rsidR="00510680" w:rsidRPr="00510680" w:rsidRDefault="00510680" w:rsidP="00237FC0">
            <w:pPr>
              <w:rPr>
                <w:rFonts w:eastAsia="Times New Roman" w:cs="Arial"/>
                <w:sz w:val="20"/>
                <w:szCs w:val="24"/>
              </w:rPr>
            </w:pPr>
            <w:r w:rsidRPr="00510680">
              <w:rPr>
                <w:rFonts w:eastAsia="Times New Roman" w:cs="Arial"/>
                <w:sz w:val="20"/>
                <w:szCs w:val="24"/>
              </w:rPr>
              <w:t>How hazards will be eliminated (LOTO outside of space, removal of dangerous equipment following a permitted entry procedure, etc.)</w:t>
            </w:r>
          </w:p>
          <w:p w:rsidR="00510680" w:rsidRDefault="00510680" w:rsidP="00237FC0">
            <w:pPr>
              <w:rPr>
                <w:rFonts w:eastAsia="Times New Roman" w:cs="Arial"/>
                <w:szCs w:val="24"/>
              </w:rPr>
            </w:pPr>
          </w:p>
          <w:p w:rsidR="00510680" w:rsidRDefault="00510680" w:rsidP="00237FC0">
            <w:pPr>
              <w:rPr>
                <w:rFonts w:eastAsia="Times New Roman" w:cs="Arial"/>
                <w:szCs w:val="24"/>
              </w:rPr>
            </w:pPr>
          </w:p>
          <w:p w:rsidR="00510680" w:rsidRDefault="00510680" w:rsidP="00237FC0">
            <w:pPr>
              <w:rPr>
                <w:rFonts w:eastAsia="Times New Roman" w:cs="Arial"/>
                <w:szCs w:val="24"/>
              </w:rPr>
            </w:pPr>
          </w:p>
          <w:p w:rsidR="00510680" w:rsidRDefault="00510680" w:rsidP="00237FC0">
            <w:pPr>
              <w:rPr>
                <w:rFonts w:eastAsia="Times New Roman" w:cs="Arial"/>
                <w:szCs w:val="24"/>
              </w:rPr>
            </w:pPr>
          </w:p>
        </w:tc>
      </w:tr>
      <w:tr w:rsidR="00510680" w:rsidTr="005E08BA">
        <w:tc>
          <w:tcPr>
            <w:tcW w:w="9576" w:type="dxa"/>
            <w:gridSpan w:val="2"/>
          </w:tcPr>
          <w:p w:rsidR="00510680" w:rsidRPr="00510680" w:rsidRDefault="00A61756" w:rsidP="00510680">
            <w:pPr>
              <w:rPr>
                <w:rFonts w:eastAsia="Times New Roman" w:cs="Arial"/>
                <w:sz w:val="20"/>
                <w:szCs w:val="24"/>
              </w:rPr>
            </w:pPr>
            <w:r>
              <w:rPr>
                <w:rFonts w:eastAsia="Times New Roman" w:cs="Arial"/>
                <w:sz w:val="20"/>
                <w:szCs w:val="24"/>
              </w:rPr>
              <w:t>Were m</w:t>
            </w:r>
            <w:r w:rsidR="00510680" w:rsidRPr="00510680">
              <w:rPr>
                <w:rFonts w:eastAsia="Times New Roman" w:cs="Arial"/>
                <w:sz w:val="20"/>
                <w:szCs w:val="24"/>
              </w:rPr>
              <w:t>ethods used to eliminate hazards effective</w:t>
            </w:r>
            <w:r>
              <w:rPr>
                <w:rFonts w:eastAsia="Times New Roman" w:cs="Arial"/>
                <w:sz w:val="20"/>
                <w:szCs w:val="24"/>
              </w:rPr>
              <w:t>?</w:t>
            </w:r>
          </w:p>
          <w:p w:rsidR="00510680" w:rsidRDefault="00510680" w:rsidP="00510680">
            <w:pPr>
              <w:rPr>
                <w:rFonts w:eastAsia="Times New Roman" w:cs="Arial"/>
                <w:szCs w:val="24"/>
              </w:rPr>
            </w:pPr>
          </w:p>
          <w:p w:rsidR="00510680" w:rsidRDefault="00510680" w:rsidP="00510680">
            <w:pPr>
              <w:rPr>
                <w:rFonts w:eastAsia="Times New Roman" w:cs="Arial"/>
                <w:szCs w:val="24"/>
              </w:rPr>
            </w:pPr>
          </w:p>
          <w:p w:rsidR="00510680" w:rsidRDefault="00510680" w:rsidP="00510680">
            <w:pPr>
              <w:rPr>
                <w:rFonts w:eastAsia="Times New Roman" w:cs="Arial"/>
                <w:szCs w:val="24"/>
              </w:rPr>
            </w:pPr>
          </w:p>
          <w:p w:rsidR="00510680" w:rsidRDefault="00510680" w:rsidP="00237FC0">
            <w:pPr>
              <w:rPr>
                <w:rFonts w:eastAsia="Times New Roman" w:cs="Arial"/>
                <w:szCs w:val="24"/>
              </w:rPr>
            </w:pPr>
          </w:p>
        </w:tc>
      </w:tr>
      <w:tr w:rsidR="00510680" w:rsidTr="00CA1C02">
        <w:tc>
          <w:tcPr>
            <w:tcW w:w="9576" w:type="dxa"/>
            <w:gridSpan w:val="2"/>
          </w:tcPr>
          <w:p w:rsidR="00510680" w:rsidRPr="00510680" w:rsidRDefault="00510680" w:rsidP="00237FC0">
            <w:pPr>
              <w:rPr>
                <w:rFonts w:eastAsia="Times New Roman" w:cs="Arial"/>
                <w:sz w:val="20"/>
                <w:szCs w:val="24"/>
              </w:rPr>
            </w:pPr>
            <w:r w:rsidRPr="00510680">
              <w:rPr>
                <w:rFonts w:eastAsia="Times New Roman" w:cs="Arial"/>
                <w:sz w:val="20"/>
                <w:szCs w:val="24"/>
              </w:rPr>
              <w:t>Signature</w:t>
            </w:r>
            <w:r w:rsidR="00A61756">
              <w:rPr>
                <w:rFonts w:eastAsia="Times New Roman" w:cs="Arial"/>
                <w:sz w:val="20"/>
                <w:szCs w:val="24"/>
              </w:rPr>
              <w:t xml:space="preserve"> + </w:t>
            </w:r>
            <w:r>
              <w:rPr>
                <w:rFonts w:eastAsia="Times New Roman" w:cs="Arial"/>
                <w:sz w:val="20"/>
                <w:szCs w:val="24"/>
              </w:rPr>
              <w:t>printed name</w:t>
            </w:r>
            <w:r w:rsidR="00A61756">
              <w:rPr>
                <w:rFonts w:eastAsia="Times New Roman" w:cs="Arial"/>
                <w:sz w:val="20"/>
                <w:szCs w:val="24"/>
              </w:rPr>
              <w:t xml:space="preserve"> of </w:t>
            </w:r>
            <w:r w:rsidR="00A61756" w:rsidRPr="007D5C2F">
              <w:rPr>
                <w:rFonts w:eastAsia="Times New Roman" w:cs="Arial"/>
                <w:b/>
                <w:sz w:val="20"/>
                <w:szCs w:val="24"/>
                <w:u w:val="single"/>
              </w:rPr>
              <w:t xml:space="preserve">confined space </w:t>
            </w:r>
            <w:r w:rsidRPr="007D5C2F">
              <w:rPr>
                <w:rFonts w:eastAsia="Times New Roman" w:cs="Arial"/>
                <w:b/>
                <w:sz w:val="20"/>
                <w:szCs w:val="24"/>
                <w:u w:val="single"/>
              </w:rPr>
              <w:t>safety competent and authorized</w:t>
            </w:r>
            <w:r w:rsidRPr="00510680">
              <w:rPr>
                <w:rFonts w:eastAsia="Times New Roman" w:cs="Arial"/>
                <w:sz w:val="20"/>
                <w:szCs w:val="24"/>
              </w:rPr>
              <w:t xml:space="preserve"> employee</w:t>
            </w:r>
          </w:p>
          <w:p w:rsidR="00510680" w:rsidRDefault="00510680" w:rsidP="00237FC0">
            <w:pPr>
              <w:rPr>
                <w:rFonts w:eastAsia="Times New Roman" w:cs="Arial"/>
                <w:szCs w:val="24"/>
              </w:rPr>
            </w:pPr>
          </w:p>
          <w:p w:rsidR="00510680" w:rsidRDefault="00510680" w:rsidP="00237FC0">
            <w:pPr>
              <w:rPr>
                <w:rFonts w:eastAsia="Times New Roman" w:cs="Arial"/>
                <w:szCs w:val="24"/>
              </w:rPr>
            </w:pPr>
          </w:p>
          <w:p w:rsidR="00510680" w:rsidRDefault="00510680" w:rsidP="00237FC0">
            <w:pPr>
              <w:rPr>
                <w:rFonts w:eastAsia="Times New Roman" w:cs="Arial"/>
                <w:szCs w:val="24"/>
              </w:rPr>
            </w:pPr>
            <w:r>
              <w:rPr>
                <w:rFonts w:eastAsia="Times New Roman" w:cs="Arial"/>
                <w:szCs w:val="24"/>
              </w:rPr>
              <w:t>____________________________________________________</w:t>
            </w:r>
          </w:p>
          <w:p w:rsidR="00510680" w:rsidRDefault="00510680" w:rsidP="00237FC0">
            <w:pPr>
              <w:rPr>
                <w:rFonts w:eastAsia="Times New Roman" w:cs="Arial"/>
                <w:szCs w:val="24"/>
              </w:rPr>
            </w:pPr>
          </w:p>
        </w:tc>
      </w:tr>
    </w:tbl>
    <w:p w:rsidR="00237FC0" w:rsidRDefault="00237FC0" w:rsidP="0021127E">
      <w:pPr>
        <w:jc w:val="center"/>
        <w:rPr>
          <w:rFonts w:eastAsia="Times New Roman" w:cs="Arial"/>
          <w:szCs w:val="24"/>
        </w:rPr>
      </w:pPr>
    </w:p>
    <w:p w:rsidR="00237FC0" w:rsidRPr="00237FC0" w:rsidRDefault="00510680" w:rsidP="0021127E">
      <w:pPr>
        <w:jc w:val="center"/>
        <w:rPr>
          <w:rFonts w:eastAsia="Times New Roman" w:cs="Arial"/>
          <w:szCs w:val="24"/>
        </w:rPr>
      </w:pPr>
      <w:r>
        <w:rPr>
          <w:rFonts w:eastAsia="Times New Roman" w:cs="Arial"/>
          <w:szCs w:val="24"/>
        </w:rPr>
        <w:t>If unsure how to proceed, contact Environmental Health &amp; Safety at (206) 543-</w:t>
      </w:r>
      <w:r w:rsidR="007841FF">
        <w:rPr>
          <w:rFonts w:eastAsia="Times New Roman" w:cs="Arial"/>
          <w:szCs w:val="24"/>
        </w:rPr>
        <w:t>0469</w:t>
      </w:r>
      <w:r>
        <w:rPr>
          <w:rFonts w:eastAsia="Times New Roman" w:cs="Arial"/>
          <w:szCs w:val="24"/>
        </w:rPr>
        <w:t xml:space="preserve"> </w:t>
      </w:r>
      <w:r w:rsidR="007841FF">
        <w:rPr>
          <w:rFonts w:eastAsia="Times New Roman" w:cs="Arial"/>
          <w:szCs w:val="24"/>
        </w:rPr>
        <w:br/>
      </w:r>
      <w:r>
        <w:rPr>
          <w:rFonts w:eastAsia="Times New Roman" w:cs="Arial"/>
          <w:szCs w:val="24"/>
        </w:rPr>
        <w:t xml:space="preserve">or </w:t>
      </w:r>
      <w:hyperlink r:id="rId7" w:history="1">
        <w:r w:rsidRPr="00C61FDA">
          <w:rPr>
            <w:rStyle w:val="Hyperlink"/>
            <w:rFonts w:eastAsia="Times New Roman" w:cs="Arial"/>
            <w:szCs w:val="24"/>
          </w:rPr>
          <w:t>ehsdept@uw.edu</w:t>
        </w:r>
      </w:hyperlink>
      <w:r>
        <w:rPr>
          <w:rFonts w:eastAsia="Times New Roman" w:cs="Arial"/>
          <w:szCs w:val="24"/>
        </w:rPr>
        <w:t xml:space="preserve">. </w:t>
      </w:r>
    </w:p>
    <w:p w:rsidR="0021127E" w:rsidRDefault="0021127E" w:rsidP="0021127E">
      <w:pPr>
        <w:rPr>
          <w:rFonts w:ascii="Times New Roman" w:eastAsia="Times New Roman" w:hAnsi="Times New Roman" w:cs="Times New Roman"/>
          <w:szCs w:val="24"/>
        </w:rPr>
      </w:pPr>
      <w:r>
        <w:rPr>
          <w:rFonts w:ascii="Times New Roman" w:eastAsia="Times New Roman" w:hAnsi="Times New Roman" w:cs="Times New Roman"/>
          <w:szCs w:val="24"/>
        </w:rPr>
        <w:br w:type="page"/>
      </w:r>
    </w:p>
    <w:p w:rsidR="0021127E" w:rsidRPr="00237FC0" w:rsidRDefault="00237FC0" w:rsidP="0021127E">
      <w:pPr>
        <w:spacing w:before="100" w:beforeAutospacing="1" w:after="100" w:afterAutospacing="1"/>
        <w:rPr>
          <w:rFonts w:eastAsia="Times New Roman" w:cs="Arial"/>
          <w:sz w:val="22"/>
        </w:rPr>
      </w:pPr>
      <w:r w:rsidRPr="00237FC0">
        <w:rPr>
          <w:rFonts w:eastAsia="Times New Roman" w:cs="Arial"/>
          <w:sz w:val="22"/>
        </w:rPr>
        <w:lastRenderedPageBreak/>
        <w:t>According to WAC 296-809-70002, y</w:t>
      </w:r>
      <w:r w:rsidR="00FA5878" w:rsidRPr="00237FC0">
        <w:rPr>
          <w:rFonts w:eastAsia="Times New Roman" w:cs="Arial"/>
          <w:sz w:val="22"/>
        </w:rPr>
        <w:t>ou must f</w:t>
      </w:r>
      <w:r w:rsidR="0021127E" w:rsidRPr="00237FC0">
        <w:rPr>
          <w:rFonts w:eastAsia="Times New Roman" w:cs="Arial"/>
          <w:sz w:val="22"/>
        </w:rPr>
        <w:t>ollow these requirements</w:t>
      </w:r>
      <w:r w:rsidR="00FA5878" w:rsidRPr="00237FC0">
        <w:rPr>
          <w:rFonts w:eastAsia="Times New Roman" w:cs="Arial"/>
          <w:sz w:val="22"/>
        </w:rPr>
        <w:t xml:space="preserve"> and the space must meet these conditions</w:t>
      </w:r>
      <w:r w:rsidR="0021127E" w:rsidRPr="00237FC0">
        <w:rPr>
          <w:rFonts w:eastAsia="Times New Roman" w:cs="Arial"/>
          <w:sz w:val="22"/>
        </w:rPr>
        <w:t xml:space="preserve"> when classifying a confined space</w:t>
      </w:r>
      <w:r w:rsidR="00FA5878" w:rsidRPr="00237FC0">
        <w:rPr>
          <w:rFonts w:eastAsia="Times New Roman" w:cs="Arial"/>
          <w:sz w:val="22"/>
        </w:rPr>
        <w:t xml:space="preserve"> as a non-permit confined space:</w:t>
      </w:r>
    </w:p>
    <w:p w:rsidR="00FA5878" w:rsidRPr="00237FC0" w:rsidRDefault="0021127E" w:rsidP="0021127E">
      <w:pPr>
        <w:pStyle w:val="ListParagraph"/>
        <w:numPr>
          <w:ilvl w:val="0"/>
          <w:numId w:val="1"/>
        </w:numPr>
        <w:spacing w:before="100" w:beforeAutospacing="1" w:after="100" w:afterAutospacing="1"/>
        <w:rPr>
          <w:rFonts w:eastAsia="Times New Roman" w:cs="Arial"/>
          <w:sz w:val="22"/>
        </w:rPr>
      </w:pPr>
      <w:r w:rsidRPr="00237FC0">
        <w:rPr>
          <w:rFonts w:eastAsia="Times New Roman" w:cs="Arial"/>
          <w:sz w:val="22"/>
        </w:rPr>
        <w:t>The confined space doesn't contain an actual or potential</w:t>
      </w:r>
      <w:r w:rsidR="00FA5878" w:rsidRPr="00237FC0">
        <w:rPr>
          <w:rFonts w:eastAsia="Times New Roman" w:cs="Arial"/>
          <w:sz w:val="22"/>
        </w:rPr>
        <w:t>ly</w:t>
      </w:r>
      <w:r w:rsidRPr="00237FC0">
        <w:rPr>
          <w:rFonts w:eastAsia="Times New Roman" w:cs="Arial"/>
          <w:sz w:val="22"/>
        </w:rPr>
        <w:t xml:space="preserve"> hazardous atmosphere.</w:t>
      </w:r>
    </w:p>
    <w:p w:rsidR="00FA5878" w:rsidRPr="00237FC0" w:rsidRDefault="00FA5878" w:rsidP="00FA5878">
      <w:pPr>
        <w:pStyle w:val="ListParagraph"/>
        <w:spacing w:before="100" w:beforeAutospacing="1" w:after="100" w:afterAutospacing="1"/>
        <w:rPr>
          <w:rFonts w:eastAsia="Times New Roman" w:cs="Arial"/>
          <w:sz w:val="22"/>
        </w:rPr>
      </w:pPr>
    </w:p>
    <w:p w:rsidR="00FA5878" w:rsidRPr="00237FC0" w:rsidRDefault="0021127E" w:rsidP="0021127E">
      <w:pPr>
        <w:pStyle w:val="ListParagraph"/>
        <w:numPr>
          <w:ilvl w:val="0"/>
          <w:numId w:val="1"/>
        </w:numPr>
        <w:spacing w:before="100" w:beforeAutospacing="1" w:after="100" w:afterAutospacing="1"/>
        <w:rPr>
          <w:rFonts w:eastAsia="Times New Roman" w:cs="Arial"/>
          <w:sz w:val="22"/>
        </w:rPr>
      </w:pPr>
      <w:r w:rsidRPr="00237FC0">
        <w:rPr>
          <w:rFonts w:eastAsia="Times New Roman" w:cs="Arial"/>
          <w:sz w:val="22"/>
        </w:rPr>
        <w:t>The confined space doesn't contain hazards capable of causing death or serious physical harm. This includes any recognized health or safety hazards including engulfment in solid or liquid material, electrical shock, or moving parts.</w:t>
      </w:r>
    </w:p>
    <w:p w:rsidR="00FA5878" w:rsidRPr="00237FC0" w:rsidRDefault="00FA5878" w:rsidP="00FA5878">
      <w:pPr>
        <w:pStyle w:val="ListParagraph"/>
        <w:rPr>
          <w:rFonts w:eastAsia="Times New Roman" w:cs="Arial"/>
          <w:sz w:val="22"/>
        </w:rPr>
      </w:pPr>
    </w:p>
    <w:p w:rsidR="0021127E" w:rsidRPr="00237FC0" w:rsidRDefault="0021127E" w:rsidP="0021127E">
      <w:pPr>
        <w:pStyle w:val="ListParagraph"/>
        <w:numPr>
          <w:ilvl w:val="0"/>
          <w:numId w:val="1"/>
        </w:numPr>
        <w:spacing w:before="100" w:beforeAutospacing="1" w:after="100" w:afterAutospacing="1"/>
        <w:rPr>
          <w:rFonts w:eastAsia="Times New Roman" w:cs="Arial"/>
          <w:sz w:val="22"/>
        </w:rPr>
      </w:pPr>
      <w:r w:rsidRPr="00237FC0">
        <w:rPr>
          <w:rFonts w:eastAsia="Times New Roman" w:cs="Arial"/>
          <w:sz w:val="22"/>
        </w:rPr>
        <w:t>If you must enter to remove hazards, the space must be treated as a permit-required confined space until hazards have been eliminated.</w:t>
      </w:r>
    </w:p>
    <w:tbl>
      <w:tblPr>
        <w:tblW w:w="6384" w:type="dxa"/>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5"/>
        <w:gridCol w:w="6279"/>
      </w:tblGrid>
      <w:tr w:rsidR="0021127E" w:rsidRPr="00237FC0" w:rsidTr="00FA5878">
        <w:trPr>
          <w:tblCellSpacing w:w="15" w:type="dxa"/>
          <w:jc w:val="center"/>
        </w:trPr>
        <w:tc>
          <w:tcPr>
            <w:tcW w:w="47" w:type="pct"/>
            <w:hideMark/>
          </w:tcPr>
          <w:p w:rsidR="0021127E" w:rsidRPr="00237FC0" w:rsidRDefault="0021127E" w:rsidP="0021127E">
            <w:pPr>
              <w:spacing w:before="100" w:beforeAutospacing="1" w:after="100" w:afterAutospacing="1"/>
              <w:jc w:val="center"/>
              <w:rPr>
                <w:rFonts w:eastAsia="Times New Roman" w:cs="Arial"/>
                <w:sz w:val="22"/>
              </w:rPr>
            </w:pPr>
          </w:p>
        </w:tc>
        <w:tc>
          <w:tcPr>
            <w:tcW w:w="4883" w:type="pct"/>
            <w:vAlign w:val="center"/>
            <w:hideMark/>
          </w:tcPr>
          <w:p w:rsidR="00FA5878" w:rsidRPr="007841FF" w:rsidRDefault="007841FF" w:rsidP="0021127E">
            <w:pPr>
              <w:spacing w:before="100" w:beforeAutospacing="1" w:after="100" w:afterAutospacing="1"/>
              <w:rPr>
                <w:rFonts w:eastAsia="Times New Roman" w:cs="Arial"/>
                <w:b/>
                <w:sz w:val="22"/>
              </w:rPr>
            </w:pPr>
            <w:bookmarkStart w:id="1" w:name="Note1" w:colFirst="1" w:colLast="1"/>
            <w:r w:rsidRPr="007841FF">
              <w:rPr>
                <w:rFonts w:eastAsia="Times New Roman" w:cs="Arial"/>
                <w:b/>
                <w:sz w:val="22"/>
              </w:rPr>
              <w:t>NOTE</w:t>
            </w:r>
            <w:r>
              <w:rPr>
                <w:rFonts w:eastAsia="Times New Roman" w:cs="Arial"/>
                <w:b/>
                <w:sz w:val="22"/>
              </w:rPr>
              <w:t xml:space="preserve">:  </w:t>
            </w:r>
            <w:r w:rsidR="0021127E" w:rsidRPr="00237FC0">
              <w:rPr>
                <w:rFonts w:eastAsia="Times New Roman" w:cs="Arial"/>
                <w:sz w:val="22"/>
              </w:rPr>
              <w:t>Controlling atmospheric hazards through forced air ventilation doesn't eliminate the hazards.</w:t>
            </w:r>
          </w:p>
          <w:p w:rsidR="00443FFD" w:rsidRDefault="00443FFD" w:rsidP="00FA5878">
            <w:pPr>
              <w:spacing w:before="100" w:beforeAutospacing="1" w:after="100" w:afterAutospacing="1"/>
              <w:rPr>
                <w:rFonts w:eastAsia="Times New Roman" w:cs="Arial"/>
                <w:sz w:val="22"/>
              </w:rPr>
            </w:pPr>
            <w:r w:rsidRPr="00237FC0">
              <w:rPr>
                <w:rFonts w:eastAsia="Times New Roman" w:cs="Arial"/>
                <w:sz w:val="22"/>
              </w:rPr>
              <w:t xml:space="preserve">You are allowed to use alternate entry procedures covered in </w:t>
            </w:r>
            <w:hyperlink r:id="rId8" w:history="1">
              <w:r w:rsidRPr="00237FC0">
                <w:rPr>
                  <w:rFonts w:eastAsia="Times New Roman" w:cs="Arial"/>
                  <w:color w:val="0000FF"/>
                  <w:sz w:val="22"/>
                  <w:u w:val="single"/>
                </w:rPr>
                <w:t>WAC 296-809-600</w:t>
              </w:r>
            </w:hyperlink>
            <w:r w:rsidRPr="00237FC0">
              <w:rPr>
                <w:rFonts w:eastAsia="Times New Roman" w:cs="Arial"/>
                <w:sz w:val="22"/>
              </w:rPr>
              <w:t>, if you can demonstrate that forced air ventilation alone will control all hazards in the space.</w:t>
            </w:r>
          </w:p>
          <w:p w:rsidR="0021127E" w:rsidRPr="00237FC0" w:rsidRDefault="0021127E" w:rsidP="00FA5878">
            <w:pPr>
              <w:spacing w:before="100" w:beforeAutospacing="1" w:after="100" w:afterAutospacing="1"/>
              <w:rPr>
                <w:rFonts w:eastAsia="Times New Roman" w:cs="Arial"/>
                <w:sz w:val="22"/>
              </w:rPr>
            </w:pPr>
            <w:r w:rsidRPr="00237FC0">
              <w:rPr>
                <w:rFonts w:eastAsia="Times New Roman" w:cs="Arial"/>
                <w:sz w:val="22"/>
              </w:rPr>
              <w:t xml:space="preserve">You should evaluate the use of lockout-tagout, as covered in chapter </w:t>
            </w:r>
            <w:hyperlink r:id="rId9" w:history="1">
              <w:r w:rsidRPr="00237FC0">
                <w:rPr>
                  <w:rFonts w:eastAsia="Times New Roman" w:cs="Arial"/>
                  <w:color w:val="0000FF"/>
                  <w:sz w:val="22"/>
                  <w:u w:val="single"/>
                </w:rPr>
                <w:t>296-803 WAC</w:t>
              </w:r>
            </w:hyperlink>
            <w:r w:rsidRPr="00237FC0">
              <w:rPr>
                <w:rFonts w:eastAsia="Times New Roman" w:cs="Arial"/>
                <w:sz w:val="22"/>
              </w:rPr>
              <w:t>, to determine if using it fully eliminates the hazard.</w:t>
            </w:r>
          </w:p>
        </w:tc>
      </w:tr>
    </w:tbl>
    <w:p w:rsidR="00FA5878" w:rsidRPr="00237FC0" w:rsidRDefault="0021127E" w:rsidP="00FA5878">
      <w:pPr>
        <w:pStyle w:val="ListParagraph"/>
        <w:numPr>
          <w:ilvl w:val="0"/>
          <w:numId w:val="2"/>
        </w:numPr>
        <w:spacing w:before="100" w:beforeAutospacing="1" w:after="100" w:afterAutospacing="1"/>
        <w:rPr>
          <w:rFonts w:eastAsia="Times New Roman" w:cs="Arial"/>
          <w:sz w:val="22"/>
        </w:rPr>
      </w:pPr>
      <w:r w:rsidRPr="00237FC0">
        <w:rPr>
          <w:rFonts w:eastAsia="Times New Roman" w:cs="Arial"/>
          <w:sz w:val="22"/>
        </w:rPr>
        <w:t>Document how you determined the confined space contained no permit-r</w:t>
      </w:r>
      <w:r w:rsidR="00FA5878" w:rsidRPr="00237FC0">
        <w:rPr>
          <w:rFonts w:eastAsia="Times New Roman" w:cs="Arial"/>
          <w:sz w:val="22"/>
        </w:rPr>
        <w:t>equired confined space hazards.</w:t>
      </w:r>
    </w:p>
    <w:p w:rsidR="00FA5878" w:rsidRPr="00237FC0" w:rsidRDefault="00FA5878" w:rsidP="00FA5878">
      <w:pPr>
        <w:pStyle w:val="ListParagraph"/>
        <w:spacing w:before="100" w:beforeAutospacing="1" w:after="100" w:afterAutospacing="1"/>
        <w:rPr>
          <w:rFonts w:eastAsia="Times New Roman" w:cs="Arial"/>
          <w:sz w:val="22"/>
        </w:rPr>
      </w:pPr>
    </w:p>
    <w:p w:rsidR="0021127E" w:rsidRPr="00237FC0" w:rsidRDefault="0021127E" w:rsidP="00FA5878">
      <w:pPr>
        <w:pStyle w:val="ListParagraph"/>
        <w:numPr>
          <w:ilvl w:val="0"/>
          <w:numId w:val="2"/>
        </w:numPr>
        <w:spacing w:before="100" w:beforeAutospacing="1" w:after="100" w:afterAutospacing="1"/>
        <w:rPr>
          <w:rFonts w:eastAsia="Times New Roman" w:cs="Arial"/>
          <w:sz w:val="22"/>
        </w:rPr>
      </w:pPr>
      <w:r w:rsidRPr="00237FC0">
        <w:rPr>
          <w:rFonts w:eastAsia="Times New Roman" w:cs="Arial"/>
          <w:sz w:val="22"/>
        </w:rPr>
        <w:t>Certify this documentation with the following:</w:t>
      </w:r>
    </w:p>
    <w:p w:rsidR="0021127E" w:rsidRPr="00237FC0" w:rsidRDefault="00237FC0" w:rsidP="00237FC0">
      <w:pPr>
        <w:spacing w:beforeAutospacing="1" w:after="100" w:afterAutospacing="1"/>
        <w:ind w:firstLine="720"/>
        <w:rPr>
          <w:rFonts w:eastAsia="Times New Roman" w:cs="Arial"/>
          <w:sz w:val="22"/>
        </w:rPr>
      </w:pPr>
      <w:r w:rsidRPr="00237FC0">
        <w:rPr>
          <w:rFonts w:eastAsia="Times New Roman" w:cs="Arial"/>
          <w:sz w:val="22"/>
        </w:rPr>
        <w:t xml:space="preserve">- </w:t>
      </w:r>
      <w:r w:rsidR="0021127E" w:rsidRPr="00237FC0">
        <w:rPr>
          <w:rFonts w:eastAsia="Times New Roman" w:cs="Arial"/>
          <w:sz w:val="22"/>
        </w:rPr>
        <w:t>Date</w:t>
      </w:r>
      <w:r w:rsidRPr="00237FC0">
        <w:rPr>
          <w:rFonts w:eastAsia="Times New Roman" w:cs="Arial"/>
          <w:sz w:val="22"/>
        </w:rPr>
        <w:t>.</w:t>
      </w:r>
    </w:p>
    <w:p w:rsidR="0021127E" w:rsidRPr="00237FC0" w:rsidRDefault="0021127E" w:rsidP="00237FC0">
      <w:pPr>
        <w:spacing w:before="100" w:beforeAutospacing="1" w:after="100" w:afterAutospacing="1"/>
        <w:ind w:left="720"/>
        <w:rPr>
          <w:rFonts w:eastAsia="Times New Roman" w:cs="Arial"/>
          <w:sz w:val="22"/>
        </w:rPr>
      </w:pPr>
      <w:r w:rsidRPr="00237FC0">
        <w:rPr>
          <w:rFonts w:eastAsia="Times New Roman" w:cs="Arial"/>
          <w:sz w:val="22"/>
        </w:rPr>
        <w:t>- Location of the space</w:t>
      </w:r>
      <w:r w:rsidR="00237FC0" w:rsidRPr="00237FC0">
        <w:rPr>
          <w:rFonts w:eastAsia="Times New Roman" w:cs="Arial"/>
          <w:sz w:val="22"/>
        </w:rPr>
        <w:t>. At UW this will be done by using the space’s number as posted on the UW Permit Required Confined Space List, or by being as specific about physical location as possible.</w:t>
      </w:r>
    </w:p>
    <w:p w:rsidR="0021127E" w:rsidRPr="00237FC0" w:rsidRDefault="0021127E" w:rsidP="00237FC0">
      <w:pPr>
        <w:spacing w:before="100" w:beforeAutospacing="1" w:after="100" w:afterAutospacing="1"/>
        <w:ind w:left="720"/>
        <w:rPr>
          <w:rFonts w:eastAsia="Times New Roman" w:cs="Arial"/>
          <w:sz w:val="22"/>
        </w:rPr>
      </w:pPr>
      <w:r w:rsidRPr="00237FC0">
        <w:rPr>
          <w:rFonts w:eastAsia="Times New Roman" w:cs="Arial"/>
          <w:sz w:val="22"/>
        </w:rPr>
        <w:t>- Signature of the person making the determination</w:t>
      </w:r>
      <w:r w:rsidR="00237FC0" w:rsidRPr="00237FC0">
        <w:rPr>
          <w:rFonts w:eastAsia="Times New Roman" w:cs="Arial"/>
          <w:sz w:val="22"/>
        </w:rPr>
        <w:t xml:space="preserve">. At UW this certification will be determined by an employee who is </w:t>
      </w:r>
      <w:r w:rsidR="00786A33">
        <w:rPr>
          <w:rFonts w:eastAsia="Times New Roman" w:cs="Arial"/>
          <w:sz w:val="22"/>
        </w:rPr>
        <w:t xml:space="preserve">trained and </w:t>
      </w:r>
      <w:r w:rsidR="00237FC0" w:rsidRPr="00237FC0">
        <w:rPr>
          <w:rFonts w:eastAsia="Times New Roman" w:cs="Arial"/>
          <w:sz w:val="22"/>
        </w:rPr>
        <w:t>competent in the subject of confined space entry and safety.</w:t>
      </w:r>
    </w:p>
    <w:p w:rsidR="0021127E" w:rsidRPr="00237FC0" w:rsidRDefault="0021127E" w:rsidP="00237FC0">
      <w:pPr>
        <w:spacing w:before="100" w:beforeAutospacing="1" w:afterAutospacing="1"/>
        <w:ind w:left="720"/>
        <w:rPr>
          <w:rFonts w:eastAsia="Times New Roman" w:cs="Arial"/>
          <w:sz w:val="22"/>
        </w:rPr>
      </w:pPr>
      <w:r w:rsidRPr="00237FC0">
        <w:rPr>
          <w:rFonts w:eastAsia="Times New Roman" w:cs="Arial"/>
          <w:sz w:val="22"/>
        </w:rPr>
        <w:t>- Make the certification available to each entrant, or their authorized representative.</w:t>
      </w:r>
      <w:r w:rsidR="00237FC0" w:rsidRPr="00237FC0">
        <w:rPr>
          <w:rFonts w:eastAsia="Times New Roman" w:cs="Arial"/>
          <w:sz w:val="22"/>
        </w:rPr>
        <w:t xml:space="preserve"> At UW, this will be accomplished by posting the form at the site of entry.</w:t>
      </w:r>
    </w:p>
    <w:tbl>
      <w:tblPr>
        <w:tblW w:w="6374" w:type="dxa"/>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5"/>
        <w:gridCol w:w="6279"/>
      </w:tblGrid>
      <w:tr w:rsidR="0021127E" w:rsidRPr="00237FC0" w:rsidTr="00237FC0">
        <w:trPr>
          <w:trHeight w:val="972"/>
          <w:tblCellSpacing w:w="15" w:type="dxa"/>
          <w:jc w:val="center"/>
        </w:trPr>
        <w:tc>
          <w:tcPr>
            <w:tcW w:w="39" w:type="pct"/>
            <w:hideMark/>
          </w:tcPr>
          <w:p w:rsidR="0021127E" w:rsidRPr="00237FC0" w:rsidRDefault="0021127E" w:rsidP="0021127E">
            <w:pPr>
              <w:spacing w:before="100" w:beforeAutospacing="1" w:after="100" w:afterAutospacing="1"/>
              <w:jc w:val="center"/>
              <w:rPr>
                <w:rFonts w:eastAsia="Times New Roman" w:cs="Arial"/>
                <w:sz w:val="22"/>
              </w:rPr>
            </w:pPr>
          </w:p>
        </w:tc>
        <w:tc>
          <w:tcPr>
            <w:tcW w:w="4890" w:type="pct"/>
            <w:vAlign w:val="center"/>
            <w:hideMark/>
          </w:tcPr>
          <w:p w:rsidR="0021127E" w:rsidRPr="00237FC0" w:rsidRDefault="0021127E" w:rsidP="0021127E">
            <w:pPr>
              <w:spacing w:before="100" w:beforeAutospacing="1" w:after="100" w:afterAutospacing="1"/>
              <w:rPr>
                <w:rFonts w:eastAsia="Times New Roman" w:cs="Arial"/>
                <w:sz w:val="22"/>
              </w:rPr>
            </w:pPr>
            <w:r w:rsidRPr="007841FF">
              <w:rPr>
                <w:rFonts w:eastAsia="Times New Roman" w:cs="Arial"/>
                <w:b/>
                <w:sz w:val="22"/>
              </w:rPr>
              <w:t>Note:</w:t>
            </w:r>
            <w:r w:rsidR="007841FF" w:rsidRPr="007841FF">
              <w:rPr>
                <w:rFonts w:eastAsia="Times New Roman" w:cs="Arial"/>
                <w:b/>
                <w:sz w:val="22"/>
              </w:rPr>
              <w:t xml:space="preserve"> </w:t>
            </w:r>
            <w:r w:rsidRPr="00237FC0">
              <w:rPr>
                <w:rFonts w:eastAsia="Times New Roman" w:cs="Arial"/>
                <w:sz w:val="22"/>
              </w:rPr>
              <w:t>This certification must be completed every time a permit-required confined space is reclassified as a non-permit space.</w:t>
            </w:r>
          </w:p>
        </w:tc>
      </w:tr>
      <w:bookmarkEnd w:id="1"/>
    </w:tbl>
    <w:p w:rsidR="005D21FF" w:rsidRPr="00237FC0" w:rsidRDefault="005D21FF">
      <w:pPr>
        <w:rPr>
          <w:rFonts w:cs="Arial"/>
          <w:sz w:val="22"/>
        </w:rPr>
      </w:pPr>
    </w:p>
    <w:sectPr w:rsidR="005D21FF" w:rsidRPr="00237F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2F6" w:rsidRDefault="00D662F6" w:rsidP="00D662F6">
      <w:r>
        <w:separator/>
      </w:r>
    </w:p>
  </w:endnote>
  <w:endnote w:type="continuationSeparator" w:id="0">
    <w:p w:rsidR="00D662F6" w:rsidRDefault="00D662F6" w:rsidP="00D6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6D2" w:rsidRPr="00B91BEB" w:rsidRDefault="00DF66D2" w:rsidP="00DF66D2">
    <w:pPr>
      <w:pStyle w:val="Footer"/>
      <w:tabs>
        <w:tab w:val="right" w:pos="10080"/>
      </w:tabs>
      <w:ind w:left="-1440" w:right="-450"/>
      <w:jc w:val="center"/>
      <w:rPr>
        <w:rFonts w:eastAsia="Times New Roman" w:cs="Times New Roman"/>
        <w:color w:val="313232"/>
        <w:sz w:val="18"/>
        <w:szCs w:val="18"/>
      </w:rPr>
    </w:pPr>
    <w:r w:rsidRPr="00B91BEB">
      <w:rPr>
        <w:sz w:val="18"/>
        <w:szCs w:val="18"/>
      </w:rPr>
      <w:tab/>
    </w:r>
    <w:r w:rsidRPr="00B91BEB">
      <w:rPr>
        <w:sz w:val="18"/>
        <w:szCs w:val="18"/>
      </w:rPr>
      <w:tab/>
    </w:r>
    <w:r w:rsidRPr="00B91BEB">
      <w:rPr>
        <w:rFonts w:eastAsia="Times New Roman" w:cs="Times New Roman"/>
        <w:sz w:val="18"/>
        <w:szCs w:val="18"/>
      </w:rPr>
      <w:t>| Confined Space Reclassification</w:t>
    </w:r>
    <w:r w:rsidR="007841FF">
      <w:rPr>
        <w:rFonts w:eastAsia="Times New Roman" w:cs="Times New Roman"/>
        <w:sz w:val="18"/>
        <w:szCs w:val="18"/>
      </w:rPr>
      <w:t xml:space="preserve"> | May</w:t>
    </w:r>
    <w:r w:rsidR="001866F5" w:rsidRPr="00B91BEB">
      <w:rPr>
        <w:rFonts w:eastAsia="Times New Roman" w:cs="Times New Roman"/>
        <w:sz w:val="18"/>
        <w:szCs w:val="18"/>
      </w:rPr>
      <w:t xml:space="preserve"> </w:t>
    </w:r>
    <w:r w:rsidR="007841FF">
      <w:rPr>
        <w:rFonts w:eastAsia="Times New Roman" w:cs="Times New Roman"/>
        <w:sz w:val="18"/>
        <w:szCs w:val="18"/>
      </w:rPr>
      <w:t>2015</w:t>
    </w:r>
  </w:p>
  <w:p w:rsidR="00DF66D2" w:rsidRDefault="00DF6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2F6" w:rsidRDefault="00D662F6" w:rsidP="00D662F6">
      <w:r>
        <w:separator/>
      </w:r>
    </w:p>
  </w:footnote>
  <w:footnote w:type="continuationSeparator" w:id="0">
    <w:p w:rsidR="00D662F6" w:rsidRDefault="00D662F6" w:rsidP="00D66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F6" w:rsidRDefault="007841FF" w:rsidP="007841FF">
    <w:pPr>
      <w:pStyle w:val="Header"/>
      <w:ind w:left="-180"/>
    </w:pPr>
    <w:r>
      <w:rPr>
        <w:noProof/>
      </w:rPr>
      <w:drawing>
        <wp:inline distT="0" distB="0" distL="0" distR="0" wp14:anchorId="4DB3E0C2" wp14:editId="08C24C8B">
          <wp:extent cx="2419350" cy="26014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5601" cy="260817"/>
                  </a:xfrm>
                  <a:prstGeom prst="rect">
                    <a:avLst/>
                  </a:prstGeom>
                </pic:spPr>
              </pic:pic>
            </a:graphicData>
          </a:graphic>
        </wp:inline>
      </w:drawing>
    </w:r>
    <w:r w:rsidR="00FA5878">
      <w:tab/>
    </w:r>
    <w:r w:rsidR="00FA587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42D9C"/>
    <w:multiLevelType w:val="hybridMultilevel"/>
    <w:tmpl w:val="CEB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75D55"/>
    <w:multiLevelType w:val="hybridMultilevel"/>
    <w:tmpl w:val="9EBA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7E"/>
    <w:rsid w:val="001866F5"/>
    <w:rsid w:val="0021127E"/>
    <w:rsid w:val="00237FC0"/>
    <w:rsid w:val="003E3751"/>
    <w:rsid w:val="00443FFD"/>
    <w:rsid w:val="00510680"/>
    <w:rsid w:val="0052171A"/>
    <w:rsid w:val="005D21FF"/>
    <w:rsid w:val="007841FF"/>
    <w:rsid w:val="00786A33"/>
    <w:rsid w:val="007D5C2F"/>
    <w:rsid w:val="008F280C"/>
    <w:rsid w:val="00A61756"/>
    <w:rsid w:val="00B91BEB"/>
    <w:rsid w:val="00D662F6"/>
    <w:rsid w:val="00DF66D2"/>
    <w:rsid w:val="00FA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9CB795-301F-45EF-9CB0-A7B86261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27E"/>
    <w:rPr>
      <w:rFonts w:ascii="Tahoma" w:hAnsi="Tahoma" w:cs="Tahoma"/>
      <w:sz w:val="16"/>
      <w:szCs w:val="16"/>
    </w:rPr>
  </w:style>
  <w:style w:type="character" w:customStyle="1" w:styleId="BalloonTextChar">
    <w:name w:val="Balloon Text Char"/>
    <w:basedOn w:val="DefaultParagraphFont"/>
    <w:link w:val="BalloonText"/>
    <w:uiPriority w:val="99"/>
    <w:semiHidden/>
    <w:rsid w:val="0021127E"/>
    <w:rPr>
      <w:rFonts w:ascii="Tahoma" w:hAnsi="Tahoma" w:cs="Tahoma"/>
      <w:sz w:val="16"/>
      <w:szCs w:val="16"/>
    </w:rPr>
  </w:style>
  <w:style w:type="paragraph" w:styleId="Header">
    <w:name w:val="header"/>
    <w:basedOn w:val="Normal"/>
    <w:link w:val="HeaderChar"/>
    <w:uiPriority w:val="99"/>
    <w:unhideWhenUsed/>
    <w:rsid w:val="00D662F6"/>
    <w:pPr>
      <w:tabs>
        <w:tab w:val="center" w:pos="4680"/>
        <w:tab w:val="right" w:pos="9360"/>
      </w:tabs>
    </w:pPr>
  </w:style>
  <w:style w:type="character" w:customStyle="1" w:styleId="HeaderChar">
    <w:name w:val="Header Char"/>
    <w:basedOn w:val="DefaultParagraphFont"/>
    <w:link w:val="Header"/>
    <w:uiPriority w:val="99"/>
    <w:rsid w:val="00D662F6"/>
  </w:style>
  <w:style w:type="paragraph" w:styleId="Footer">
    <w:name w:val="footer"/>
    <w:basedOn w:val="Normal"/>
    <w:link w:val="FooterChar"/>
    <w:uiPriority w:val="99"/>
    <w:unhideWhenUsed/>
    <w:rsid w:val="00D662F6"/>
    <w:pPr>
      <w:tabs>
        <w:tab w:val="center" w:pos="4680"/>
        <w:tab w:val="right" w:pos="9360"/>
      </w:tabs>
    </w:pPr>
  </w:style>
  <w:style w:type="character" w:customStyle="1" w:styleId="FooterChar">
    <w:name w:val="Footer Char"/>
    <w:basedOn w:val="DefaultParagraphFont"/>
    <w:link w:val="Footer"/>
    <w:uiPriority w:val="99"/>
    <w:rsid w:val="00D662F6"/>
  </w:style>
  <w:style w:type="paragraph" w:styleId="ListParagraph">
    <w:name w:val="List Paragraph"/>
    <w:basedOn w:val="Normal"/>
    <w:uiPriority w:val="34"/>
    <w:qFormat/>
    <w:rsid w:val="00FA5878"/>
    <w:pPr>
      <w:ind w:left="720"/>
      <w:contextualSpacing/>
    </w:pPr>
  </w:style>
  <w:style w:type="table" w:styleId="TableGrid">
    <w:name w:val="Table Grid"/>
    <w:basedOn w:val="TableNormal"/>
    <w:uiPriority w:val="59"/>
    <w:rsid w:val="00237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5410">
      <w:bodyDiv w:val="1"/>
      <w:marLeft w:val="0"/>
      <w:marRight w:val="0"/>
      <w:marTop w:val="0"/>
      <w:marBottom w:val="0"/>
      <w:divBdr>
        <w:top w:val="none" w:sz="0" w:space="0" w:color="auto"/>
        <w:left w:val="none" w:sz="0" w:space="0" w:color="auto"/>
        <w:bottom w:val="none" w:sz="0" w:space="0" w:color="auto"/>
        <w:right w:val="none" w:sz="0" w:space="0" w:color="auto"/>
      </w:divBdr>
      <w:divsChild>
        <w:div w:id="204814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4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i.wa.gov/wisha/rules/confinedspace/html/296-809-60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sdept@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ni.wa.gov/wisha/rules/locktagout/defaul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Bangs</dc:creator>
  <cp:lastModifiedBy>Karen Crow</cp:lastModifiedBy>
  <cp:revision>2</cp:revision>
  <cp:lastPrinted>2015-05-08T22:08:00Z</cp:lastPrinted>
  <dcterms:created xsi:type="dcterms:W3CDTF">2017-06-15T19:26:00Z</dcterms:created>
  <dcterms:modified xsi:type="dcterms:W3CDTF">2017-06-15T19:26:00Z</dcterms:modified>
</cp:coreProperties>
</file>